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C3" w:rsidRPr="009E44F1" w:rsidRDefault="005238E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6A0B0B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0B0B">
        <w:rPr>
          <w:rFonts w:asciiTheme="minorHAnsi" w:hAnsiTheme="minorHAnsi"/>
          <w:b/>
          <w:noProof/>
          <w:sz w:val="28"/>
          <w:szCs w:val="28"/>
        </w:rPr>
        <w:t>14 Φεβρουαρίου 201</w:t>
      </w:r>
      <w:r w:rsidR="006A0B0B" w:rsidRPr="004D3FAE">
        <w:rPr>
          <w:rFonts w:asciiTheme="minorHAnsi" w:hAnsiTheme="minorHAnsi"/>
          <w:b/>
          <w:noProof/>
          <w:sz w:val="28"/>
          <w:szCs w:val="28"/>
        </w:rPr>
        <w:t>7</w:t>
      </w:r>
    </w:p>
    <w:p w:rsidR="000D5DC3" w:rsidRPr="009E44F1" w:rsidRDefault="005238E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vjhwIAABYFAAAOAAAAZHJzL2Uyb0RvYy54bWysVNmO2yAUfa/Uf0C8Z7yMk4mtcUazNFWl&#10;6SLN9AMI4BgVAwUSezrqv/eCk4y7PFRV/YBZLodz7zlweTV0Eu25dUKrGmdnKUZcUc2E2tb48+N6&#10;tsTIeaIYkVrxGj9xh69Wr19d9qbiuW61ZNwiAFGu6k2NW+9NlSSOtrwj7kwbrmCx0bYjHoZ2mzBL&#10;ekDvZJKn6SLptWXGasqdg9m7cRGvIn7TcOo/No3jHskaAzcfWxvbTWiT1SWptpaYVtADDfIPLDoi&#10;FBx6grojnqCdFb9BdYJa7XTjz6juEt00gvKYA2STpb9k89ASw2MuUBxnTmVy/w+Wfth/skgw0A4j&#10;RTqQ6JEPHt3oAZ2H6vTGVRD0YCDMDzAdIkOmztxr+sUhpW9borb82lrdt5wwYJeFnclk64jjAsim&#10;f68ZHEN2XkegobFdAIRiIEAHlZ5OygQqFCbP02W2mM8xorBW5uWiiNIlpDruNtb5t1x3KHRqbEH5&#10;iE72984HNqQ6hkT2Wgq2FlLGgd1ubqVFewIuWccvJgBJTsOkCsFKh20j4jgDJOGMsBboRtWfyywv&#10;0pu8nK0Xy4tZsS7ms/IiXc7SrLwpF2lRFnfr74FgVlStYIyre6H40YFZ8XcKH+7C6J3oQdRDfeb5&#10;fJRoyt5Nk0zj96ckO+HhQkrR1Xh5CiJVEPaNYpA2qTwRcuwnP9OPVYYaHP+xKtEGQfnRA37YDAe/&#10;AViwyEazJ/CF1SAbiA+PCXRabb9h1MPFrLH7uiOWYyTfKfBWmRUgPvJxUMwvchjY6cpmukIUBaga&#10;e4zG7q0fb//OWLFt4aTRzUpfgx8bEa3ywurgYrh8MafDQxFu93Qco16es9UPAAAA//8DAFBLAwQU&#10;AAYACAAAACEAElLDbd0AAAAJAQAADwAAAGRycy9kb3ducmV2LnhtbEyPwU7DMBBE70j8g7VIXBB1&#10;mpIYQpwKkEBcW/oBm3ibRMR2FLtN+vcsJ7jtaEazb8rtYgdxpin03mlYrxIQ5BpvetdqOHy93z+C&#10;CBGdwcE70nChANvq+qrEwvjZ7ei8j63gEhcK1NDFOBZShqYji2HlR3LsHf1kMbKcWmkmnLncDjJN&#10;klxa7B1/6HCkt46a7/3Jajh+znfZ01x/xIPaPeSv2KvaX7S+vVlenkFEWuJfGH7xGR0qZqr9yZkg&#10;Bg1ZylOihnS9AcF+tlF81BzMlQJZlfL/guoHAAD//wMAUEsBAi0AFAAGAAgAAAAhALaDOJL+AAAA&#10;4QEAABMAAAAAAAAAAAAAAAAAAAAAAFtDb250ZW50X1R5cGVzXS54bWxQSwECLQAUAAYACAAAACEA&#10;OP0h/9YAAACUAQAACwAAAAAAAAAAAAAAAAAvAQAAX3JlbHMvLnJlbHNQSwECLQAUAAYACAAAACEA&#10;mgt744cCAAAWBQAADgAAAAAAAAAAAAAAAAAuAgAAZHJzL2Uyb0RvYy54bWxQSwECLQAUAAYACAAA&#10;ACEAElLDbd0AAAAJAQAADwAAAAAAAAAAAAAAAADhBAAAZHJzL2Rvd25yZXYueG1sUEsFBgAAAAAE&#10;AAQA8wAAAOs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Ο Αντιδήμαρχος κ. Μ. </w:t>
      </w:r>
      <w:proofErr w:type="spellStart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Χατζηκαλύμνιος</w:t>
      </w:r>
      <w:proofErr w:type="spellEnd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, έκανε την ακόλουθη δήλωση: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5238E8" w:rsidRPr="005238E8" w:rsidRDefault="004D3FAE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8"/>
          <w:szCs w:val="28"/>
        </w:rPr>
        <w:t>‘’</w:t>
      </w:r>
      <w:r w:rsidR="005238E8" w:rsidRPr="005238E8">
        <w:rPr>
          <w:rFonts w:asciiTheme="minorHAnsi" w:eastAsia="Arial" w:hAnsiTheme="minorHAnsi" w:cs="Arial"/>
          <w:color w:val="000000"/>
          <w:sz w:val="28"/>
          <w:szCs w:val="28"/>
        </w:rPr>
        <w:t>Ο κυβερνητικός εκπρόσωπος στο δημοτικό συμβούλιο και λαγός του τοπικού βουλευτή ξαναχτύπησε, ευρισκόμενος προφανώς σε διατεταγμένη υπηρεσία.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Οι πολίτες της Κω μας κρίνουν όλους. Έκριναν και τον κ.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Ζερβό στις τελευταίες εκλογές.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Η πορεία και η διαδρομή μου είναι γνωστές σε όλους. Εργάστηκ</w:t>
      </w:r>
      <w:r w:rsidRPr="005238E8">
        <w:rPr>
          <w:rFonts w:asciiTheme="minorHAnsi" w:eastAsia="Arial" w:hAnsiTheme="minorHAnsi" w:cs="Arial"/>
          <w:sz w:val="28"/>
          <w:szCs w:val="28"/>
        </w:rPr>
        <w:t>α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πριν ασχοληθώ με τα κοινά και συνεχίζω να εργάζομαι, έχω </w:t>
      </w:r>
      <w:r w:rsidRPr="005238E8">
        <w:rPr>
          <w:rFonts w:asciiTheme="minorHAnsi" w:eastAsia="Arial" w:hAnsiTheme="minorHAnsi" w:cs="Arial"/>
          <w:sz w:val="28"/>
          <w:szCs w:val="28"/>
        </w:rPr>
        <w:t>δηλαδή αυτό που λέμε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«ένσημα». 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Άλλοι τα μόνα ένσημα που διαθέτουν είναι τα κομματικά ένσημα.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Το έργο μου για την αξιοποίηση της ακίνητης περιουσίας του Δήμου Κω, ως Αντιδημάρχου, είναι ορατό και μετρήσιμο.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Για πρώτη φορά η δημοτική περιουσία αξιοποιείται και δεν χαρίζεται σε ημετέρους, όπως έκ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>ανε η προηγούμενη δημοτική αρχή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, συνιστώσα της οποίας και παρακολούθημα ήταν ο κ.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Ζερβός.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Arial" w:hAnsiTheme="minorHAnsi" w:cs="Arial"/>
          <w:color w:val="000000"/>
          <w:sz w:val="28"/>
          <w:szCs w:val="28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Ήδη έχουν ενοικιαστεί, με πλειοδοτικούς διαγωνισμούς,</w:t>
      </w:r>
      <w:r w:rsidRPr="005238E8">
        <w:rPr>
          <w:rFonts w:asciiTheme="minorHAnsi" w:eastAsia="Arial" w:hAnsiTheme="minorHAnsi" w:cs="Arial"/>
          <w:sz w:val="28"/>
          <w:szCs w:val="28"/>
        </w:rPr>
        <w:t>12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ακίνητα του Δήμου που αποφέρουν έσοδα </w:t>
      </w:r>
      <w:r w:rsidRPr="005238E8">
        <w:rPr>
          <w:rFonts w:asciiTheme="minorHAnsi" w:eastAsia="Arial" w:hAnsiTheme="minorHAnsi" w:cs="Arial"/>
          <w:sz w:val="28"/>
          <w:szCs w:val="28"/>
        </w:rPr>
        <w:t>116.392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 xml:space="preserve"> ευρώ.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r w:rsidRPr="005238E8">
        <w:rPr>
          <w:rFonts w:asciiTheme="minorHAnsi" w:eastAsia="Arial" w:hAnsiTheme="minorHAnsi" w:cs="Arial"/>
          <w:sz w:val="28"/>
          <w:szCs w:val="28"/>
        </w:rPr>
        <w:t>Επίσης έχουν ενοικιαστεί πάλι με πλειοδοτικούς διαγωνισμούς 15 αγροτικές εκτάσεις έναντι του συνολικού συμβολικού τιμήματος των 4.726 ευρώ, στηρίζοντας έτσι τους ασχολούμενους με τον πρωτογενή τομέα</w:t>
      </w:r>
      <w:r w:rsidR="004D3FAE">
        <w:rPr>
          <w:rFonts w:asciiTheme="minorHAnsi" w:eastAsia="Arial" w:hAnsiTheme="minorHAnsi" w:cs="Arial"/>
          <w:sz w:val="28"/>
          <w:szCs w:val="28"/>
        </w:rPr>
        <w:t>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Πρόσφατα ενοικιάστηκ</w:t>
      </w:r>
      <w:r w:rsidRPr="005238E8">
        <w:rPr>
          <w:rFonts w:asciiTheme="minorHAnsi" w:eastAsia="Arial" w:hAnsiTheme="minorHAnsi" w:cs="Arial"/>
          <w:sz w:val="28"/>
          <w:szCs w:val="28"/>
        </w:rPr>
        <w:t>αν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και οι </w:t>
      </w:r>
      <w:r w:rsidRPr="005238E8">
        <w:rPr>
          <w:rFonts w:asciiTheme="minorHAnsi" w:eastAsia="Arial" w:hAnsiTheme="minorHAnsi" w:cs="Arial"/>
          <w:sz w:val="28"/>
          <w:szCs w:val="28"/>
        </w:rPr>
        <w:t>κινηματογράφοι</w:t>
      </w:r>
      <w:r w:rsidRPr="005238E8">
        <w:rPr>
          <w:rFonts w:asciiTheme="minorHAnsi" w:eastAsia="Arial" w:hAnsiTheme="minorHAnsi" w:cs="Arial"/>
          <w:color w:val="FF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‘’Ορφέας’’, που για πρώτη φορά αποδίδουν έσοδα στο Δήμο.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lastRenderedPageBreak/>
        <w:t>Ο διαγωνισμός για την αξιοποίηση του ΑΚΤΑΙΟΝ θα προχωρήσει και θα ολοκληρωθεί. Ο Δήμος Κω θα προχωρήσει σε πλειοδοτικό διαγωνισμό και για την ‘’Αίγλη’’ παρά τις μεθοδεύσεις και τις παρεμβάσεις των εντολέων του κ.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Ζερβού.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Στο </w:t>
      </w:r>
      <w:proofErr w:type="spellStart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πάρτυ</w:t>
      </w:r>
      <w:proofErr w:type="spellEnd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των συνεργατικών συμμετείχε και ο κ.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Ζερβός, ασχέτως αν επιχειρεί, καθυστερημένα, να αποστασιοποιηθεί. Προφανώς θα πάρει εντολή για να συμμετάσχει και στο </w:t>
      </w:r>
      <w:proofErr w:type="spellStart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αντικυριτσικό</w:t>
      </w:r>
      <w:proofErr w:type="spellEnd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ψηφοδέλτιο, ως συνιστώσα, γιατί η παράταξή του αποδείχθηκε θνησιγενής και μιας χρήσεως.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Επί της ουσίας και για το ειδικό αναπτυξιακό, ο </w:t>
      </w:r>
      <w:proofErr w:type="spellStart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κ.Ζερβός</w:t>
      </w:r>
      <w:proofErr w:type="spellEnd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b/>
          <w:color w:val="000000"/>
          <w:sz w:val="28"/>
          <w:szCs w:val="28"/>
        </w:rPr>
        <w:t>επιβεβαίωσε ότι δεν είχε καταθέσει καμία πρόταση.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‘’Κατόπιν όμως ενεργειών του’’ κατέθεσε σήμερα πρόταση προς την κυβέρνηση.</w:t>
      </w:r>
    </w:p>
    <w:p w:rsidR="005238E8" w:rsidRPr="005238E8" w:rsidRDefault="005238E8" w:rsidP="005238E8">
      <w:pPr>
        <w:spacing w:after="20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Κάποιος πρέπει να πει στον κ.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Ζερβό ότι το όργανο που καταθέτουμε τις προτάσεις μας είναι το Δημοτικό Συμβούλιο. Οφείλει να γνωρίζει ότι οι δημοτικοί σύμβουλοι έχουν ως κύριο συνομιλητή τον πολίτη και όχι το κόμμα.</w:t>
      </w:r>
    </w:p>
    <w:p w:rsidR="005504AA" w:rsidRPr="006A0B0B" w:rsidRDefault="005238E8" w:rsidP="005238E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Είναι επίσης σαφές ότι ο κ.</w:t>
      </w:r>
      <w:r w:rsidR="004D3FAE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Ζερβός έχει ήδη βάλει την υπογραφή του σε ένα έργο στο </w:t>
      </w:r>
      <w:proofErr w:type="spellStart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Πυλί</w:t>
      </w:r>
      <w:proofErr w:type="spellEnd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. Είναι το </w:t>
      </w:r>
      <w:proofErr w:type="spellStart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hot</w:t>
      </w:r>
      <w:proofErr w:type="spellEnd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 xml:space="preserve"> </w:t>
      </w:r>
      <w:proofErr w:type="spellStart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spot</w:t>
      </w:r>
      <w:proofErr w:type="spellEnd"/>
      <w:r w:rsidRPr="005238E8">
        <w:rPr>
          <w:rFonts w:asciiTheme="minorHAnsi" w:eastAsia="Arial" w:hAnsiTheme="minorHAnsi" w:cs="Arial"/>
          <w:color w:val="000000"/>
          <w:sz w:val="28"/>
          <w:szCs w:val="28"/>
        </w:rPr>
        <w:t>. ‘’</w:t>
      </w:r>
    </w:p>
    <w:p w:rsidR="008B609F" w:rsidRPr="006A0B0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8B609F" w:rsidRPr="004D3FAE" w:rsidRDefault="008B609F" w:rsidP="005238E8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A0B0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10"/>
      <w:footerReference w:type="default" r:id="rId11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6" w:rsidRDefault="00753E86" w:rsidP="0034192E">
      <w:r>
        <w:separator/>
      </w:r>
    </w:p>
  </w:endnote>
  <w:endnote w:type="continuationSeparator" w:id="0">
    <w:p w:rsidR="00753E86" w:rsidRDefault="00753E8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3FAE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6" w:rsidRDefault="00753E86" w:rsidP="0034192E">
      <w:r>
        <w:separator/>
      </w:r>
    </w:p>
  </w:footnote>
  <w:footnote w:type="continuationSeparator" w:id="0">
    <w:p w:rsidR="00753E86" w:rsidRDefault="00753E8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4D3FAE"/>
    <w:rsid w:val="00501E5C"/>
    <w:rsid w:val="00502227"/>
    <w:rsid w:val="005120B3"/>
    <w:rsid w:val="005154B2"/>
    <w:rsid w:val="005238E8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66D6A"/>
    <w:rsid w:val="00673E42"/>
    <w:rsid w:val="006913B0"/>
    <w:rsid w:val="006A0B0B"/>
    <w:rsid w:val="006A4E68"/>
    <w:rsid w:val="006C6896"/>
    <w:rsid w:val="006C7BBF"/>
    <w:rsid w:val="006E4F1F"/>
    <w:rsid w:val="006F1718"/>
    <w:rsid w:val="006F6B64"/>
    <w:rsid w:val="0071074B"/>
    <w:rsid w:val="00711125"/>
    <w:rsid w:val="00753E86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D412E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221A42-9D7E-4EA1-A606-DAA66252B7B0}"/>
</file>

<file path=customXml/itemProps2.xml><?xml version="1.0" encoding="utf-8"?>
<ds:datastoreItem xmlns:ds="http://schemas.openxmlformats.org/officeDocument/2006/customXml" ds:itemID="{901ADA92-B44E-4079-B150-B5BD67CBC68D}"/>
</file>

<file path=customXml/itemProps3.xml><?xml version="1.0" encoding="utf-8"?>
<ds:datastoreItem xmlns:ds="http://schemas.openxmlformats.org/officeDocument/2006/customXml" ds:itemID="{1B8FEABD-E493-45FB-9921-EE014AB77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2017-02-14T16:19:00Z</dcterms:created>
  <dcterms:modified xsi:type="dcterms:W3CDTF">2017-02-14T16:22:00Z</dcterms:modified>
</cp:coreProperties>
</file>